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FCE8" w14:textId="1B3BA48E" w:rsidR="006866E0" w:rsidRDefault="00BD6FC3">
      <w:pPr>
        <w:rPr>
          <w:rFonts w:ascii="Times New Roman" w:hAnsi="Times New Roman" w:cs="Times New Roman"/>
          <w:b/>
          <w:bCs/>
        </w:rPr>
      </w:pPr>
      <w:r w:rsidRPr="00BD6FC3">
        <w:rPr>
          <w:rFonts w:ascii="Times New Roman" w:hAnsi="Times New Roman" w:cs="Times New Roman"/>
          <w:b/>
          <w:bCs/>
        </w:rPr>
        <w:t xml:space="preserve">TBS/02/2026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Boguchwała dnia </w:t>
      </w:r>
      <w:r w:rsidR="00F67F58">
        <w:rPr>
          <w:rFonts w:ascii="Times New Roman" w:hAnsi="Times New Roman" w:cs="Times New Roman"/>
          <w:b/>
          <w:bCs/>
        </w:rPr>
        <w:t>2</w:t>
      </w:r>
      <w:r w:rsidR="000F1DFB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.09.2026r.</w:t>
      </w:r>
    </w:p>
    <w:p w14:paraId="2171A90B" w14:textId="77777777" w:rsidR="00BD6FC3" w:rsidRDefault="00BD6FC3">
      <w:pPr>
        <w:rPr>
          <w:rFonts w:ascii="Times New Roman" w:hAnsi="Times New Roman" w:cs="Times New Roman"/>
          <w:b/>
          <w:bCs/>
        </w:rPr>
      </w:pPr>
    </w:p>
    <w:p w14:paraId="55E0FEDB" w14:textId="77777777" w:rsidR="00BD6FC3" w:rsidRDefault="00BD6FC3">
      <w:pPr>
        <w:rPr>
          <w:rFonts w:ascii="Times New Roman" w:hAnsi="Times New Roman" w:cs="Times New Roman"/>
          <w:b/>
          <w:bCs/>
        </w:rPr>
      </w:pPr>
    </w:p>
    <w:p w14:paraId="53915E5D" w14:textId="77777777" w:rsidR="00BD6FC3" w:rsidRPr="00BD6FC3" w:rsidRDefault="00BD6FC3" w:rsidP="00BD6FC3">
      <w:pPr>
        <w:ind w:left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Dotyczy: </w:t>
      </w:r>
      <w:r w:rsidRPr="00BD6FC3">
        <w:rPr>
          <w:rFonts w:ascii="Times New Roman" w:hAnsi="Times New Roman" w:cs="Times New Roman"/>
          <w:b/>
          <w:bCs/>
        </w:rPr>
        <w:t>Budowa budynku usługowo-biurowego na działkach ewidencyjnych nr 1355/82 oraz części działki 1355/83 położonych w miejscowości Boguchwała przy ul. Plac Rynek 4</w:t>
      </w:r>
    </w:p>
    <w:p w14:paraId="519555EF" w14:textId="0ADDF2B3" w:rsidR="00BD6FC3" w:rsidRPr="00BD6FC3" w:rsidRDefault="00BD6FC3">
      <w:pPr>
        <w:rPr>
          <w:rFonts w:ascii="Times New Roman" w:hAnsi="Times New Roman" w:cs="Times New Roman"/>
          <w:b/>
          <w:bCs/>
        </w:rPr>
      </w:pPr>
    </w:p>
    <w:p w14:paraId="54F8489E" w14:textId="6D6757C0" w:rsidR="000F1DFB" w:rsidRPr="000F1DFB" w:rsidRDefault="000F1DFB" w:rsidP="000F1DFB">
      <w:pPr>
        <w:pStyle w:val="Akapitzlist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F1DFB">
        <w:rPr>
          <w:rFonts w:ascii="Times New Roman" w:hAnsi="Times New Roman" w:cs="Times New Roman"/>
        </w:rPr>
        <w:t xml:space="preserve">Proszę doprecyzować czy agregaty zewnętrzne mają być posadowione na konstrukcjach typu np. big </w:t>
      </w:r>
      <w:proofErr w:type="spellStart"/>
      <w:r w:rsidRPr="000F1DFB">
        <w:rPr>
          <w:rFonts w:ascii="Times New Roman" w:hAnsi="Times New Roman" w:cs="Times New Roman"/>
        </w:rPr>
        <w:t>foot</w:t>
      </w:r>
      <w:proofErr w:type="spellEnd"/>
      <w:r w:rsidRPr="000F1DFB">
        <w:rPr>
          <w:rFonts w:ascii="Times New Roman" w:hAnsi="Times New Roman" w:cs="Times New Roman"/>
        </w:rPr>
        <w:t xml:space="preserve">? </w:t>
      </w:r>
    </w:p>
    <w:p w14:paraId="6044AA2E" w14:textId="77777777" w:rsidR="008E6C0F" w:rsidRPr="008E6C0F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            </w:t>
      </w:r>
      <w:r w:rsidR="008E6C0F">
        <w:rPr>
          <w:rFonts w:ascii="Times New Roman" w:hAnsi="Times New Roman" w:cs="Times New Roman"/>
        </w:rPr>
        <w:t xml:space="preserve">     </w:t>
      </w:r>
      <w:r w:rsidRPr="008E6C0F">
        <w:rPr>
          <w:rFonts w:ascii="Times New Roman" w:hAnsi="Times New Roman" w:cs="Times New Roman"/>
          <w:b/>
          <w:bCs/>
          <w:i/>
          <w:iCs/>
        </w:rPr>
        <w:t xml:space="preserve">Odpowiedź: </w:t>
      </w:r>
      <w:r w:rsidRPr="008E6C0F">
        <w:rPr>
          <w:rFonts w:ascii="Times New Roman" w:hAnsi="Times New Roman" w:cs="Times New Roman"/>
          <w:b/>
          <w:bCs/>
          <w:i/>
          <w:iCs/>
        </w:rPr>
        <w:t xml:space="preserve">Należy wykonać konstrukcje wsporcze pod jednostki zewnętrzne np. </w:t>
      </w:r>
      <w:r w:rsidR="008E6C0F" w:rsidRPr="008E6C0F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5406B588" w14:textId="4BFCE720" w:rsidR="000F1DFB" w:rsidRPr="008E6C0F" w:rsidRDefault="008E6C0F" w:rsidP="000F1DFB">
      <w:pPr>
        <w:rPr>
          <w:rFonts w:ascii="Times New Roman" w:hAnsi="Times New Roman" w:cs="Times New Roman"/>
          <w:b/>
          <w:bCs/>
          <w:i/>
          <w:iCs/>
        </w:rPr>
      </w:pPr>
      <w:r w:rsidRPr="008E6C0F">
        <w:rPr>
          <w:rFonts w:ascii="Times New Roman" w:hAnsi="Times New Roman" w:cs="Times New Roman"/>
          <w:b/>
          <w:bCs/>
          <w:i/>
          <w:iCs/>
        </w:rPr>
        <w:t xml:space="preserve">                 </w:t>
      </w:r>
      <w:r w:rsidR="000F1DFB" w:rsidRPr="008E6C0F">
        <w:rPr>
          <w:rFonts w:ascii="Times New Roman" w:hAnsi="Times New Roman" w:cs="Times New Roman"/>
          <w:b/>
          <w:bCs/>
          <w:i/>
          <w:iCs/>
        </w:rPr>
        <w:t>big</w:t>
      </w:r>
      <w:r w:rsidR="000F1DFB" w:rsidRPr="008E6C0F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0F1DFB" w:rsidRPr="008E6C0F">
        <w:rPr>
          <w:rFonts w:ascii="Times New Roman" w:hAnsi="Times New Roman" w:cs="Times New Roman"/>
          <w:b/>
          <w:bCs/>
          <w:i/>
          <w:iCs/>
        </w:rPr>
        <w:t>foot</w:t>
      </w:r>
      <w:proofErr w:type="spellEnd"/>
    </w:p>
    <w:p w14:paraId="47C31B2B" w14:textId="77777777" w:rsidR="008E6C0F" w:rsidRDefault="000F1DFB" w:rsidP="000F1DFB">
      <w:pPr>
        <w:pStyle w:val="Akapitzlist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F1DFB">
        <w:rPr>
          <w:rFonts w:ascii="Times New Roman" w:hAnsi="Times New Roman" w:cs="Times New Roman"/>
        </w:rPr>
        <w:t xml:space="preserve">Prosimy o udostępnienie dokumentacji geotechnicznej dotyczącej przedmiotowej inwestycji, w tym opinii geotechnicznej, dokumentacji badań podłoża gruntowego oraz innych opracowań geotechnicznych, jeżeli zostały wykonane. </w:t>
      </w:r>
    </w:p>
    <w:p w14:paraId="206EFDF9" w14:textId="7A8AAF96" w:rsidR="000F1DFB" w:rsidRPr="008E6C0F" w:rsidRDefault="008E6C0F" w:rsidP="008E6C0F">
      <w:pPr>
        <w:ind w:left="1080"/>
        <w:rPr>
          <w:rFonts w:ascii="Times New Roman" w:hAnsi="Times New Roman" w:cs="Times New Roman"/>
          <w:b/>
          <w:bCs/>
          <w:i/>
          <w:iCs/>
        </w:rPr>
      </w:pPr>
      <w:r w:rsidRPr="008E6C0F">
        <w:rPr>
          <w:rFonts w:ascii="Times New Roman" w:hAnsi="Times New Roman" w:cs="Times New Roman"/>
          <w:b/>
          <w:bCs/>
          <w:i/>
          <w:iCs/>
        </w:rPr>
        <w:t xml:space="preserve">Odpowiedź: </w:t>
      </w:r>
      <w:r w:rsidR="000F1DFB" w:rsidRPr="008E6C0F">
        <w:rPr>
          <w:rFonts w:ascii="Times New Roman" w:hAnsi="Times New Roman" w:cs="Times New Roman"/>
          <w:b/>
          <w:bCs/>
          <w:i/>
          <w:iCs/>
        </w:rPr>
        <w:t xml:space="preserve">Udostępniono </w:t>
      </w:r>
    </w:p>
    <w:p w14:paraId="5D11EB95" w14:textId="75AE3A8B" w:rsidR="000F1DFB" w:rsidRPr="008E6C0F" w:rsidRDefault="008E6C0F" w:rsidP="008E6C0F">
      <w:pPr>
        <w:pStyle w:val="Akapitzlist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8E6C0F">
        <w:rPr>
          <w:rFonts w:ascii="Times New Roman" w:hAnsi="Times New Roman" w:cs="Times New Roman"/>
        </w:rPr>
        <w:t>Prosimy o udostępnienie rysunku PZT określającego zakres wykonania i odtworzenia utwardzeń terenu. Prosimy również o wskazanie, czy do wykonania utwardzeń terenu należy wykorzystać materiał pochodzący z rozbiórek, czy też należy przewidzieć zastosowanie nowego materiału.</w:t>
      </w:r>
    </w:p>
    <w:p w14:paraId="1387A0D4" w14:textId="76BAF5DE" w:rsidR="000F1DFB" w:rsidRPr="008E6C0F" w:rsidRDefault="008E6C0F" w:rsidP="000F1DFB">
      <w:pPr>
        <w:rPr>
          <w:rFonts w:ascii="Times New Roman" w:hAnsi="Times New Roman" w:cs="Times New Roman"/>
          <w:b/>
          <w:bCs/>
          <w:i/>
          <w:iCs/>
        </w:rPr>
      </w:pPr>
      <w:r w:rsidRPr="008E6C0F">
        <w:rPr>
          <w:rFonts w:ascii="Times New Roman" w:hAnsi="Times New Roman" w:cs="Times New Roman"/>
          <w:b/>
          <w:bCs/>
          <w:i/>
          <w:iCs/>
        </w:rPr>
        <w:t xml:space="preserve">                 Odpowiedź: </w:t>
      </w:r>
      <w:r w:rsidR="000F1DFB" w:rsidRPr="008E6C0F">
        <w:rPr>
          <w:rFonts w:ascii="Times New Roman" w:hAnsi="Times New Roman" w:cs="Times New Roman"/>
          <w:b/>
          <w:bCs/>
          <w:i/>
          <w:iCs/>
        </w:rPr>
        <w:t>Udostępniono , materiały z rozbiórek</w:t>
      </w:r>
    </w:p>
    <w:p w14:paraId="5531957E" w14:textId="05867D5C" w:rsidR="000F1DFB" w:rsidRPr="000F1DFB" w:rsidRDefault="008E6C0F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Prosimy o informację, czy pomieszczenie przewijania oraz ogólnodostępne pomieszczenia WC przy klatkach schodowych należy wyposażyć? Jeżeli tak, prosimy o wskazanie rodzaju, parametrów technicznych oraz ilości poszczególnych elementów wyposażenia, które należy uwzględnić w ofercie.</w:t>
      </w:r>
    </w:p>
    <w:p w14:paraId="1F8758AE" w14:textId="77777777" w:rsidR="008E6C0F" w:rsidRDefault="008E6C0F" w:rsidP="000F1DFB">
      <w:pPr>
        <w:rPr>
          <w:rFonts w:ascii="Times New Roman" w:hAnsi="Times New Roman" w:cs="Times New Roman"/>
          <w:b/>
          <w:bCs/>
          <w:i/>
          <w:iCs/>
        </w:rPr>
      </w:pPr>
      <w:r w:rsidRPr="008E6C0F">
        <w:rPr>
          <w:rFonts w:ascii="Times New Roman" w:hAnsi="Times New Roman" w:cs="Times New Roman"/>
          <w:b/>
          <w:bCs/>
          <w:i/>
          <w:iCs/>
        </w:rPr>
        <w:t xml:space="preserve">                   Odpowiedź: </w:t>
      </w:r>
      <w:r w:rsidR="000F1DFB" w:rsidRPr="008E6C0F">
        <w:rPr>
          <w:rFonts w:ascii="Times New Roman" w:hAnsi="Times New Roman" w:cs="Times New Roman"/>
          <w:b/>
          <w:bCs/>
          <w:i/>
          <w:iCs/>
        </w:rPr>
        <w:t>Tak należy wyposażyć ,  wyposażenie standardowe</w:t>
      </w:r>
      <w:r>
        <w:rPr>
          <w:rFonts w:ascii="Times New Roman" w:hAnsi="Times New Roman" w:cs="Times New Roman"/>
          <w:b/>
          <w:bCs/>
          <w:i/>
          <w:iCs/>
        </w:rPr>
        <w:t xml:space="preserve">, średni przedział </w:t>
      </w:r>
    </w:p>
    <w:p w14:paraId="6A40F09E" w14:textId="0E95612D" w:rsidR="000F1DFB" w:rsidRPr="008E6C0F" w:rsidRDefault="008E6C0F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    cenowy dla zastosowanych materiałów. </w:t>
      </w:r>
    </w:p>
    <w:p w14:paraId="585BC22D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53351DF3" w14:textId="722D20B0" w:rsidR="000F1DFB" w:rsidRPr="000F1DFB" w:rsidRDefault="008E6C0F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Prosimy o podanie, jak mają być wykończone ściany i sufit podcieni</w:t>
      </w:r>
    </w:p>
    <w:p w14:paraId="37CAD8CE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7BEC3564" w14:textId="77777777" w:rsidR="000F1DFB" w:rsidRPr="000F1DFB" w:rsidRDefault="000F1DFB" w:rsidP="000F1DFB">
      <w:pPr>
        <w:rPr>
          <w:rFonts w:ascii="Times New Roman" w:hAnsi="Times New Roman" w:cs="Times New Roman"/>
        </w:rPr>
      </w:pPr>
      <w:r w:rsidRPr="000F1DFB">
        <w:rPr>
          <w:rFonts w:ascii="Times New Roman" w:hAnsi="Times New Roman" w:cs="Times New Roman"/>
        </w:rPr>
        <w:lastRenderedPageBreak/>
        <w:drawing>
          <wp:inline distT="0" distB="0" distL="0" distR="0" wp14:anchorId="1D065EB5" wp14:editId="186BFAE1">
            <wp:extent cx="2160004" cy="3421380"/>
            <wp:effectExtent l="0" t="0" r="0" b="7620"/>
            <wp:docPr id="1332110001" name="Obraz 133211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6549" cy="343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DFB">
        <w:rPr>
          <w:rFonts w:ascii="Times New Roman" w:hAnsi="Times New Roman" w:cs="Times New Roman"/>
        </w:rPr>
        <w:drawing>
          <wp:inline distT="0" distB="0" distL="0" distR="0" wp14:anchorId="01845B44" wp14:editId="4DADE4CB">
            <wp:extent cx="3153215" cy="1009791"/>
            <wp:effectExtent l="0" t="0" r="9525" b="0"/>
            <wp:docPr id="890774203" name="Obraz 89077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94660" w14:textId="53F85D03" w:rsidR="000F1DFB" w:rsidRPr="008A0086" w:rsidRDefault="008A0086" w:rsidP="000F1DFB">
      <w:pPr>
        <w:rPr>
          <w:rFonts w:ascii="Times New Roman" w:hAnsi="Times New Roman" w:cs="Times New Roman"/>
          <w:b/>
          <w:bCs/>
        </w:rPr>
      </w:pPr>
      <w:r w:rsidRPr="008A0086">
        <w:rPr>
          <w:rFonts w:ascii="Times New Roman" w:hAnsi="Times New Roman" w:cs="Times New Roman"/>
          <w:b/>
          <w:bCs/>
        </w:rPr>
        <w:t xml:space="preserve">      Odpowiedź: </w:t>
      </w:r>
      <w:r w:rsidR="000F1DFB" w:rsidRPr="008A0086">
        <w:rPr>
          <w:rFonts w:ascii="Times New Roman" w:hAnsi="Times New Roman" w:cs="Times New Roman"/>
          <w:b/>
          <w:bCs/>
        </w:rPr>
        <w:t xml:space="preserve">Tynk jak na elewacji </w:t>
      </w:r>
    </w:p>
    <w:p w14:paraId="579D8CE4" w14:textId="77777777" w:rsidR="000F1DFB" w:rsidRPr="000F1DFB" w:rsidRDefault="000F1DFB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0F1DFB">
        <w:rPr>
          <w:rFonts w:ascii="Times New Roman" w:hAnsi="Times New Roman" w:cs="Times New Roman"/>
        </w:rPr>
        <w:t>Prosimy o skorygowanie przedmiarów więźby dachowej o prawidłowe ilości m3 drewna. Zgodnie z zestawieniem jest go 21,421 m3, natomiast wg przedmiarów 2,1 m3</w:t>
      </w:r>
    </w:p>
    <w:p w14:paraId="5232F3A0" w14:textId="30C9FA84" w:rsidR="000F1DFB" w:rsidRP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             Odpowiedź: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 xml:space="preserve">Zgodnie z zestawieniem </w:t>
      </w:r>
    </w:p>
    <w:p w14:paraId="07B91114" w14:textId="59A26FB0" w:rsidR="000F1DFB" w:rsidRP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Prosimy o udostępnienie projektu budowlanego oraz wykonawczego (branża architektoniczna) wraz z częścią opisową.</w:t>
      </w:r>
    </w:p>
    <w:p w14:paraId="61D0D879" w14:textId="33D51D6A" w:rsidR="000F1DFB" w:rsidRP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           Odpowiedź: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>Projekt budowlany i projekt techniczny został udostępniony</w:t>
      </w:r>
    </w:p>
    <w:p w14:paraId="240D7A3E" w14:textId="642F3901" w:rsidR="000F1DFB" w:rsidRP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Prosimy o udostępnienie projektu zagospodarowania terenu.</w:t>
      </w:r>
    </w:p>
    <w:p w14:paraId="34175FA9" w14:textId="2243B98C" w:rsidR="000F1DFB" w:rsidRPr="008A0086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             </w:t>
      </w:r>
      <w:r w:rsidR="008A0086" w:rsidRPr="008A0086">
        <w:rPr>
          <w:rFonts w:ascii="Times New Roman" w:hAnsi="Times New Roman" w:cs="Times New Roman"/>
          <w:b/>
          <w:bCs/>
          <w:i/>
          <w:iCs/>
        </w:rPr>
        <w:t>Odpowiedź: U</w:t>
      </w:r>
      <w:r w:rsidRPr="008A0086">
        <w:rPr>
          <w:rFonts w:ascii="Times New Roman" w:hAnsi="Times New Roman" w:cs="Times New Roman"/>
          <w:b/>
          <w:bCs/>
          <w:i/>
          <w:iCs/>
        </w:rPr>
        <w:t>dostępniony</w:t>
      </w:r>
    </w:p>
    <w:p w14:paraId="7FBDA6A4" w14:textId="630C8214" w:rsidR="000F1DFB" w:rsidRPr="000F1DFB" w:rsidRDefault="008A0086" w:rsidP="008A0086">
      <w:pPr>
        <w:numPr>
          <w:ilvl w:val="0"/>
          <w:numId w:val="23"/>
        </w:numPr>
        <w:ind w:left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 xml:space="preserve">Prosimy o informację czy przedmiary należy traktować´ jako pomocnicze i można </w:t>
      </w:r>
      <w:r>
        <w:rPr>
          <w:rFonts w:ascii="Times New Roman" w:hAnsi="Times New Roman" w:cs="Times New Roman"/>
        </w:rPr>
        <w:t xml:space="preserve"> </w:t>
      </w:r>
      <w:r w:rsidR="000F1DFB" w:rsidRPr="000F1DFB">
        <w:rPr>
          <w:rFonts w:ascii="Times New Roman" w:hAnsi="Times New Roman" w:cs="Times New Roman"/>
        </w:rPr>
        <w:t>je dowolnie edytować´.</w:t>
      </w:r>
    </w:p>
    <w:p w14:paraId="29AED006" w14:textId="127014AF" w:rsidR="000F1DFB" w:rsidRPr="008A0086" w:rsidRDefault="008A0086" w:rsidP="008A0086">
      <w:pPr>
        <w:ind w:left="993"/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Odpowiedź: Przedmiary stanowią materiał pomocniczy,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>Tak</w:t>
      </w:r>
    </w:p>
    <w:p w14:paraId="326F4621" w14:textId="658EC119" w:rsidR="000F1DFB" w:rsidRP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Czy oferta ma zawierać´ wykonanie białego montażu? Jeżeli tak, to prosimy o specyfikację dotyczącą białego montażu.</w:t>
      </w:r>
    </w:p>
    <w:p w14:paraId="71E2328E" w14:textId="3F6C6F37" w:rsidR="000F1DFB" w:rsidRP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              Odpowiedź: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>Tylko w pomieszczeniach ogólnodostępnych i technicznych</w:t>
      </w:r>
    </w:p>
    <w:p w14:paraId="0DBA783C" w14:textId="3C396446" w:rsidR="000F1DFB" w:rsidRP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Prosimy o udostępnienie dokumentacji geologicznej.</w:t>
      </w:r>
    </w:p>
    <w:p w14:paraId="45A35902" w14:textId="0DD3F22E" w:rsidR="000F1DFB" w:rsidRP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 xml:space="preserve">             Odpowiedź: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 xml:space="preserve">Udostępniona </w:t>
      </w:r>
    </w:p>
    <w:p w14:paraId="269A78F2" w14:textId="3BE0E81A" w:rsidR="000F1DFB" w:rsidRP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. </w:t>
      </w:r>
      <w:r w:rsidR="000F1DFB" w:rsidRPr="000F1DFB">
        <w:rPr>
          <w:rFonts w:ascii="Times New Roman" w:hAnsi="Times New Roman" w:cs="Times New Roman"/>
        </w:rPr>
        <w:t>Prosimy o informację, czy teren inwestycji objęty jest ochroną konserwatora zabytków lub ochroną archeologiczną? Czy znajdują się na niej lub w jej obrębie jakieś´ stanowiska archeologiczne albo inne ograniczenia związane z ochroną zabytków?</w:t>
      </w:r>
    </w:p>
    <w:p w14:paraId="4AF33572" w14:textId="77777777" w:rsid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</w:t>
      </w:r>
      <w:r w:rsidRPr="008A0086">
        <w:rPr>
          <w:rFonts w:ascii="Times New Roman" w:hAnsi="Times New Roman" w:cs="Times New Roman"/>
          <w:b/>
          <w:bCs/>
          <w:i/>
          <w:iCs/>
        </w:rPr>
        <w:t xml:space="preserve">Odpowiedź: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 xml:space="preserve">Wiążące jest uzgodnienie projektu budowlanego  z Podkarpackim 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F1E9FE1" w14:textId="3D1F904E" w:rsidR="000F1DFB" w:rsidRPr="008A0086" w:rsidRDefault="008A0086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                    </w:t>
      </w:r>
      <w:r w:rsidR="000F1DFB" w:rsidRPr="008A0086">
        <w:rPr>
          <w:rFonts w:ascii="Times New Roman" w:hAnsi="Times New Roman" w:cs="Times New Roman"/>
          <w:b/>
          <w:bCs/>
          <w:i/>
          <w:iCs/>
        </w:rPr>
        <w:t xml:space="preserve">Wojewódzkim Konserwatorem Zabytków </w:t>
      </w:r>
    </w:p>
    <w:p w14:paraId="24E8248D" w14:textId="5138D18A" w:rsidR="000F1DFB" w:rsidRDefault="008A0086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Zwracamy się z prośbą o potwierdzenie, czy na potwierdzenie spełniania warunku udziału w postępowaniu, o którym mowa w rozdziale VI. pkt 2 SWZ, Zamawiający uzna doświadczenie Wykonawcy polegające na należytym wykonaniu i prawidłowym ukończeniu, zgodnie ze sztuką budowlaną: budowy budynku żłobka o powierzchni użytkowej min. 900 m² oraz budowy budynku domu pomocy społecznej o powierzchni użytkowej min. 900 m², przy zachowaniu pozostałych wymagań określonych w warunku, tj. w szczególności wykonania ww. robót w okresie ostatnich pięciu lat przed upływem terminu składania ofert (a jeżeli okres prowadzenia działalności jest krótszy – w tym okresie), ich należytego wykonania, zgodnie ze sztuką budowlaną oraz prawidłowego ukończenia. Prosimy o potwierdzenie, czy Zamawiający uzna wskazane wyżej roboty jako roboty polegające na budowie budynków użytkowych ( żłobek) oraz na budowie budynków mieszkalnych ( dom pomocy społecznej) o których mowa w warunku udziału w postępowaniu.</w:t>
      </w:r>
    </w:p>
    <w:p w14:paraId="6876DCC4" w14:textId="5EE0126B" w:rsidR="008A0086" w:rsidRPr="008A0086" w:rsidRDefault="008A0086" w:rsidP="008A0086">
      <w:pPr>
        <w:ind w:left="1080"/>
        <w:rPr>
          <w:rFonts w:ascii="Times New Roman" w:hAnsi="Times New Roman" w:cs="Times New Roman"/>
          <w:b/>
          <w:bCs/>
          <w:i/>
          <w:iCs/>
        </w:rPr>
      </w:pPr>
      <w:r w:rsidRPr="008A0086">
        <w:rPr>
          <w:rFonts w:ascii="Times New Roman" w:hAnsi="Times New Roman" w:cs="Times New Roman"/>
          <w:b/>
          <w:bCs/>
          <w:i/>
          <w:iCs/>
        </w:rPr>
        <w:t>Odpowiedź:  Tak</w:t>
      </w:r>
    </w:p>
    <w:p w14:paraId="78CEF655" w14:textId="409A6D72" w:rsidR="000F1DFB" w:rsidRPr="000F1DFB" w:rsidRDefault="00294E82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0F1DFB" w:rsidRPr="000F1DFB">
        <w:rPr>
          <w:rFonts w:ascii="Times New Roman" w:hAnsi="Times New Roman" w:cs="Times New Roman"/>
        </w:rPr>
        <w:t xml:space="preserve">Prosimy o uzupełnienie przedmiarów o wykonanie witryn ZAZ36, ZAZ37, ZAZ38, ZAZ39, ZAZ40 z rysunku A24 </w:t>
      </w:r>
    </w:p>
    <w:p w14:paraId="36CD152A" w14:textId="379740B7" w:rsidR="000F1DFB" w:rsidRPr="00294E82" w:rsidRDefault="00294E82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 xml:space="preserve">                  Odpowiedź: U</w:t>
      </w:r>
      <w:r w:rsidR="000F1DFB" w:rsidRPr="00294E82">
        <w:rPr>
          <w:rFonts w:ascii="Times New Roman" w:hAnsi="Times New Roman" w:cs="Times New Roman"/>
          <w:b/>
          <w:bCs/>
          <w:i/>
          <w:iCs/>
        </w:rPr>
        <w:t>zupełniono</w:t>
      </w:r>
    </w:p>
    <w:p w14:paraId="74B1B084" w14:textId="722F398E" w:rsidR="000F1DFB" w:rsidRPr="000F1DFB" w:rsidRDefault="00294E82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 xml:space="preserve">Prosimy o wyjaśnienie zapisu w opisie technicznym na str. 6 </w:t>
      </w:r>
      <w:r w:rsidR="000F1DFB" w:rsidRPr="000F1DFB">
        <w:rPr>
          <w:rFonts w:ascii="Times New Roman" w:hAnsi="Times New Roman" w:cs="Times New Roman"/>
          <w:i/>
        </w:rPr>
        <w:t>„drzwi wejściowe do lokali usługowych i biurowych antywłamaniowe powyżej parteru”</w:t>
      </w:r>
      <w:r w:rsidR="000F1DFB" w:rsidRPr="000F1DFB">
        <w:rPr>
          <w:rFonts w:ascii="Times New Roman" w:hAnsi="Times New Roman" w:cs="Times New Roman"/>
        </w:rPr>
        <w:t xml:space="preserve"> jakiej klasy antywłamaniowość jest wymagana? Prosimy o potwierdzenie, że zapewnienie klasy antywłamaniowości na parterze </w:t>
      </w:r>
      <w:r w:rsidR="000F1DFB" w:rsidRPr="000F1DFB">
        <w:rPr>
          <w:rFonts w:ascii="Times New Roman" w:hAnsi="Times New Roman" w:cs="Times New Roman"/>
          <w:b/>
          <w:u w:val="single"/>
        </w:rPr>
        <w:t>nie</w:t>
      </w:r>
      <w:r w:rsidR="000F1DFB" w:rsidRPr="000F1DFB">
        <w:rPr>
          <w:rFonts w:ascii="Times New Roman" w:hAnsi="Times New Roman" w:cs="Times New Roman"/>
        </w:rPr>
        <w:t xml:space="preserve"> jest wymagane.</w:t>
      </w:r>
    </w:p>
    <w:p w14:paraId="5FCDA400" w14:textId="1E035E75" w:rsidR="000F1DFB" w:rsidRPr="00294E82" w:rsidRDefault="00294E82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 xml:space="preserve">                  Odpowiedź: </w:t>
      </w:r>
      <w:r w:rsidR="000F1DFB" w:rsidRPr="00294E82">
        <w:rPr>
          <w:rFonts w:ascii="Times New Roman" w:hAnsi="Times New Roman" w:cs="Times New Roman"/>
          <w:b/>
          <w:bCs/>
          <w:i/>
          <w:iCs/>
        </w:rPr>
        <w:t>Wszędzie drzwi klasy RC3</w:t>
      </w:r>
    </w:p>
    <w:p w14:paraId="6F196B24" w14:textId="21006B99" w:rsidR="000F1DFB" w:rsidRPr="000F1DFB" w:rsidRDefault="00294E82" w:rsidP="008E6C0F">
      <w:pPr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0F1DFB" w:rsidRPr="000F1DFB">
        <w:rPr>
          <w:rFonts w:ascii="Times New Roman" w:hAnsi="Times New Roman" w:cs="Times New Roman"/>
        </w:rPr>
        <w:t>Proszę o udostępnienie dokumentacji projektowej w wersji .</w:t>
      </w:r>
      <w:proofErr w:type="spellStart"/>
      <w:r w:rsidR="000F1DFB" w:rsidRPr="000F1DFB">
        <w:rPr>
          <w:rFonts w:ascii="Times New Roman" w:hAnsi="Times New Roman" w:cs="Times New Roman"/>
        </w:rPr>
        <w:t>dwg</w:t>
      </w:r>
      <w:proofErr w:type="spellEnd"/>
      <w:r w:rsidR="000F1DFB" w:rsidRPr="000F1DFB">
        <w:rPr>
          <w:rFonts w:ascii="Times New Roman" w:hAnsi="Times New Roman" w:cs="Times New Roman"/>
        </w:rPr>
        <w:t>. Udostępnione pliki .pdf nie pozwalają na dokładną weryfikację przedmiarów.</w:t>
      </w:r>
    </w:p>
    <w:p w14:paraId="7E73D1EE" w14:textId="77777777" w:rsidR="00294E82" w:rsidRDefault="00294E82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</w:t>
      </w:r>
      <w:r w:rsidRPr="00294E82">
        <w:rPr>
          <w:rFonts w:ascii="Times New Roman" w:hAnsi="Times New Roman" w:cs="Times New Roman"/>
          <w:b/>
          <w:bCs/>
          <w:i/>
          <w:iCs/>
        </w:rPr>
        <w:t xml:space="preserve">Odpowiedź: </w:t>
      </w:r>
      <w:r w:rsidR="000F1DFB" w:rsidRPr="00294E82">
        <w:rPr>
          <w:rFonts w:ascii="Times New Roman" w:hAnsi="Times New Roman" w:cs="Times New Roman"/>
          <w:b/>
          <w:bCs/>
          <w:i/>
          <w:iCs/>
        </w:rPr>
        <w:t xml:space="preserve">Na etapie przetargu dokumentacja w PDF jest wystarczająca , pliki 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1230FAC7" w14:textId="77777777" w:rsidR="00294E82" w:rsidRDefault="00294E82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 </w:t>
      </w:r>
      <w:r w:rsidR="000F1DFB" w:rsidRPr="00294E82">
        <w:rPr>
          <w:rFonts w:ascii="Times New Roman" w:hAnsi="Times New Roman" w:cs="Times New Roman"/>
          <w:b/>
          <w:bCs/>
          <w:i/>
          <w:iCs/>
        </w:rPr>
        <w:t xml:space="preserve">DWG zostaną przekazane wybranemu wykonawcy niezwłocznie po podpisaniu 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3D30276F" w14:textId="7414C13C" w:rsidR="000F1DFB" w:rsidRPr="00294E82" w:rsidRDefault="00294E82" w:rsidP="000F1D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 </w:t>
      </w:r>
      <w:r w:rsidR="000F1DFB" w:rsidRPr="00294E82">
        <w:rPr>
          <w:rFonts w:ascii="Times New Roman" w:hAnsi="Times New Roman" w:cs="Times New Roman"/>
          <w:b/>
          <w:bCs/>
          <w:i/>
          <w:iCs/>
        </w:rPr>
        <w:t>umowy</w:t>
      </w:r>
    </w:p>
    <w:p w14:paraId="7B65A1C4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339C5E1B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10D2FED7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09872718" w14:textId="77777777" w:rsidR="000F1DFB" w:rsidRPr="000F1DFB" w:rsidRDefault="000F1DFB" w:rsidP="000F1DFB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F1DFB">
        <w:rPr>
          <w:rFonts w:ascii="Times New Roman" w:hAnsi="Times New Roman" w:cs="Times New Roman"/>
        </w:rPr>
        <w:t>Czy w zakres oferty wchodzi dostawa i montaż jednostek wewnętrznych klimatyzacji. Jeżeli tak to prosimy o podanie informacji ile szt., o jakiej mocy chłodniczej i jakiego typu jednostki wewnętrzne to będą (np. kasetonowe, ścienne, itp.).</w:t>
      </w:r>
    </w:p>
    <w:p w14:paraId="20F384E9" w14:textId="5350BB38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Odp</w:t>
      </w:r>
      <w:r w:rsidR="00294E82" w:rsidRPr="00294E82">
        <w:rPr>
          <w:rFonts w:ascii="Times New Roman" w:hAnsi="Times New Roman" w:cs="Times New Roman"/>
          <w:b/>
          <w:bCs/>
          <w:i/>
          <w:iCs/>
        </w:rPr>
        <w:t xml:space="preserve">owiedź: </w:t>
      </w:r>
      <w:r w:rsidRPr="00294E82">
        <w:rPr>
          <w:rFonts w:ascii="Times New Roman" w:hAnsi="Times New Roman" w:cs="Times New Roman"/>
          <w:b/>
          <w:bCs/>
          <w:i/>
          <w:iCs/>
        </w:rPr>
        <w:t xml:space="preserve">Tak jak to jest wskazane w projekcie: jednostki wewnętrzne są po stronie </w:t>
      </w:r>
      <w:r w:rsidR="00294E82">
        <w:rPr>
          <w:rFonts w:ascii="Times New Roman" w:hAnsi="Times New Roman" w:cs="Times New Roman"/>
          <w:b/>
          <w:bCs/>
          <w:i/>
          <w:iCs/>
        </w:rPr>
        <w:t>Właściciela/</w:t>
      </w:r>
      <w:r w:rsidRPr="00294E82">
        <w:rPr>
          <w:rFonts w:ascii="Times New Roman" w:hAnsi="Times New Roman" w:cs="Times New Roman"/>
          <w:b/>
          <w:bCs/>
          <w:i/>
          <w:iCs/>
        </w:rPr>
        <w:t xml:space="preserve">Najemcy lokalu, w doborze wskazano maksymalną moc agregatów dla poszczególnych lokali. </w:t>
      </w:r>
    </w:p>
    <w:p w14:paraId="393E932C" w14:textId="77777777" w:rsidR="000F1DFB" w:rsidRPr="000F1DFB" w:rsidRDefault="000F1DFB" w:rsidP="000F1DFB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F1DFB">
        <w:rPr>
          <w:rFonts w:ascii="Times New Roman" w:hAnsi="Times New Roman" w:cs="Times New Roman"/>
        </w:rPr>
        <w:t>Jeżeli w zakres oferty nie wchodzi zakres dostawy i montażu jednostek wewnętrznych klimatyzacji to na czym ma polegać uruchomienie i napełnienie instalacji klimatyzacji (ujęte w przedmiarze robót sanitarnych: poz.: 78 d.1.4.3; 79 d.1.4.4; 80 d.1.4.5) bez zamontowanych jednostek wewnętrznych.</w:t>
      </w:r>
    </w:p>
    <w:p w14:paraId="30A0BF20" w14:textId="2ED34E80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Odp</w:t>
      </w:r>
      <w:r w:rsidR="00294E82" w:rsidRPr="00294E82">
        <w:rPr>
          <w:rFonts w:ascii="Times New Roman" w:hAnsi="Times New Roman" w:cs="Times New Roman"/>
          <w:b/>
          <w:bCs/>
          <w:i/>
          <w:iCs/>
        </w:rPr>
        <w:t xml:space="preserve">owiedź: </w:t>
      </w:r>
      <w:r w:rsidRPr="00294E82">
        <w:rPr>
          <w:rFonts w:ascii="Times New Roman" w:hAnsi="Times New Roman" w:cs="Times New Roman"/>
          <w:b/>
          <w:bCs/>
          <w:i/>
          <w:iCs/>
        </w:rPr>
        <w:t>Zakres oferty nie obejmuje dostawy i montażu jednostek wewnętrznych klimatyzacji, zakres robót związanych z uruchomieniem i napełnieniem instalacji należy rozumieć jako wykonanie wszystkich czynności możliwych do wykonania na etapie realizacji instalacji, przed montażem jednostek wewnętrznych.</w:t>
      </w:r>
    </w:p>
    <w:p w14:paraId="21D0F4AF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</w:p>
    <w:p w14:paraId="6847B10B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W szczególności Wykonawca zobowiązany jest do:</w:t>
      </w:r>
    </w:p>
    <w:p w14:paraId="215FDA2D" w14:textId="77777777" w:rsidR="000F1DFB" w:rsidRPr="00294E82" w:rsidRDefault="000F1DFB" w:rsidP="000F1DFB">
      <w:pPr>
        <w:numPr>
          <w:ilvl w:val="0"/>
          <w:numId w:val="21"/>
        </w:num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wykonania instalacji przewodów chłodniczych zgodnie z dokumentacją projektową,</w:t>
      </w:r>
    </w:p>
    <w:p w14:paraId="7541A864" w14:textId="77777777" w:rsidR="000F1DFB" w:rsidRPr="00294E82" w:rsidRDefault="000F1DFB" w:rsidP="000F1DFB">
      <w:pPr>
        <w:numPr>
          <w:ilvl w:val="0"/>
          <w:numId w:val="21"/>
        </w:num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wykonania próżni na wykonanym odcinku instalacji i nabicie gazem obojętnym, np. azotem,</w:t>
      </w:r>
    </w:p>
    <w:p w14:paraId="72E5FF6F" w14:textId="77777777" w:rsidR="000F1DFB" w:rsidRPr="00294E82" w:rsidRDefault="000F1DFB" w:rsidP="000F1DFB">
      <w:pPr>
        <w:numPr>
          <w:ilvl w:val="0"/>
          <w:numId w:val="21"/>
        </w:num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odpowiedniego zabezpieczenia wszystkich zakończeń przewodów chłodniczych przeznaczonych do późniejszego podłączenia jednostek wewnętrznych, w sposób uniemożliwiający przedostanie się powietrza, wilgoci i zanieczyszczeń do wnętrza instalacji,</w:t>
      </w:r>
    </w:p>
    <w:p w14:paraId="7C852FF2" w14:textId="77777777" w:rsidR="000F1DFB" w:rsidRPr="00294E82" w:rsidRDefault="000F1DFB" w:rsidP="000F1DFB">
      <w:pPr>
        <w:numPr>
          <w:ilvl w:val="0"/>
          <w:numId w:val="21"/>
        </w:num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zabezpieczenia instalacji przed uszkodzeniami mechanicznymi oraz wpływem warunków budowlanych do czasu montażu jednostek wewnętrznych,</w:t>
      </w:r>
    </w:p>
    <w:p w14:paraId="1C8D430A" w14:textId="77777777" w:rsidR="000F1DFB" w:rsidRPr="00294E82" w:rsidRDefault="000F1DFB" w:rsidP="000F1DFB">
      <w:pPr>
        <w:numPr>
          <w:ilvl w:val="0"/>
          <w:numId w:val="21"/>
        </w:num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wykonania pozostałych czynności wymaganych przez producenta zastosowanego systemu klimatyzacji, które mogą być wykonane bez zamontowanych jednostek wewnętrznych.</w:t>
      </w:r>
    </w:p>
    <w:p w14:paraId="72518E4D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</w:p>
    <w:p w14:paraId="3DCD1E9A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Pełne uruchomienie eksploatacyjne systemu klimatyzacji, obejmujące napełnienie układu czynnikiem chłodniczym w wymaganej ilości, uruchomienie jednostek zewnętrznych i wewnętrznych, wykonanie nastaw, testów pracy oraz sprawdzenie prawidłowego działania kompletnego układu, jest możliwe dopiero po zamontowaniu i podłączeniu jednostek wewnętrznych.</w:t>
      </w:r>
    </w:p>
    <w:p w14:paraId="011BD2E4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lastRenderedPageBreak/>
        <w:t>Wykonawca robót objętych niniejszym zamówieniem jest zobowiązany do wykonania instalacji w sposób umożliwiający jej późniejsze podłączenie jednostek wewnętrznych i końcowe uruchomienie bez konieczności ponownego wykonywania robót w zakresie instalacji przewodów chłodniczych.</w:t>
      </w:r>
    </w:p>
    <w:p w14:paraId="2376193F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W przypadku pozostawienia instalacji na okres do czasu montażu jednostek wewnętrznych, Wykonawca odpowiada za jej właściwe zabezpieczenie. Instalacja nie może zostać pozostawiona z niezabezpieczonymi końcami przewodów, instalacja również musi zostać napełniona gazem obojętnym.</w:t>
      </w:r>
    </w:p>
    <w:p w14:paraId="04B34402" w14:textId="77777777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Pozycje przedmiaru robót sanitarnych nr 78 d.1.4.3, 79 d.1.4.4 oraz 80 d.1.4.5 należy traktować jako obejmujące czynności związane z przygotowaniem i zabezpieczeniem wykonanej instalacji oraz czynności uruchomieniowe możliwe do wykonania na etapie realizacji zakresu objętego niniejszym zamówieniem. Końcowe uruchomienie kompletnego układu klimatyzacji wymaga wcześniejszego wykonania dostawy, montażu i podłączenia jednostek wewnętrznych.</w:t>
      </w:r>
    </w:p>
    <w:p w14:paraId="6C44AF98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22113885" w14:textId="7CAB1871" w:rsidR="000F1DFB" w:rsidRPr="000F1DFB" w:rsidRDefault="00294E82" w:rsidP="000F1DFB">
      <w:pPr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F1DFB" w:rsidRPr="000F1DFB">
        <w:rPr>
          <w:rFonts w:ascii="Times New Roman" w:hAnsi="Times New Roman" w:cs="Times New Roman"/>
        </w:rPr>
        <w:t>Dlaczego w instalacji klimatyzacji - urządzenia (ujęte w przedmiarze robót sanitarnych pkt. 1.4.1: (poz.: od 54 d.1.4.1 do poz. 76 d.1.4.1) są jednostki zewnętrzne w ilości 2kpl. czy jest to pomyłka i należy przyjąć ilość 1kpl. w każdej pozycji</w:t>
      </w:r>
    </w:p>
    <w:p w14:paraId="09B1FD8B" w14:textId="19866769" w:rsidR="000F1DFB" w:rsidRPr="00294E82" w:rsidRDefault="000F1DFB" w:rsidP="000F1DFB">
      <w:pPr>
        <w:rPr>
          <w:rFonts w:ascii="Times New Roman" w:hAnsi="Times New Roman" w:cs="Times New Roman"/>
          <w:b/>
          <w:bCs/>
          <w:i/>
          <w:iCs/>
        </w:rPr>
      </w:pPr>
      <w:r w:rsidRPr="00294E82">
        <w:rPr>
          <w:rFonts w:ascii="Times New Roman" w:hAnsi="Times New Roman" w:cs="Times New Roman"/>
          <w:b/>
          <w:bCs/>
          <w:i/>
          <w:iCs/>
        </w:rPr>
        <w:t>Odp</w:t>
      </w:r>
      <w:r w:rsidR="00294E82" w:rsidRPr="00294E82">
        <w:rPr>
          <w:rFonts w:ascii="Times New Roman" w:hAnsi="Times New Roman" w:cs="Times New Roman"/>
          <w:b/>
          <w:bCs/>
          <w:i/>
          <w:iCs/>
        </w:rPr>
        <w:t xml:space="preserve">owiedź: </w:t>
      </w:r>
      <w:r w:rsidRPr="00294E82">
        <w:rPr>
          <w:rFonts w:ascii="Times New Roman" w:hAnsi="Times New Roman" w:cs="Times New Roman"/>
          <w:b/>
          <w:bCs/>
          <w:i/>
          <w:iCs/>
        </w:rPr>
        <w:t xml:space="preserve">Dla każdego lokalu zaprojektowano po 1 jednostce zewnętrznej. </w:t>
      </w:r>
    </w:p>
    <w:p w14:paraId="0C586BF5" w14:textId="77777777" w:rsidR="000F1DFB" w:rsidRPr="000F1DFB" w:rsidRDefault="000F1DFB" w:rsidP="000F1DFB">
      <w:pPr>
        <w:rPr>
          <w:rFonts w:ascii="Times New Roman" w:hAnsi="Times New Roman" w:cs="Times New Roman"/>
          <w:b/>
          <w:bCs/>
        </w:rPr>
      </w:pPr>
    </w:p>
    <w:p w14:paraId="37323ACB" w14:textId="77777777" w:rsidR="000F1DFB" w:rsidRPr="000F1DFB" w:rsidRDefault="000F1DFB" w:rsidP="000F1DFB">
      <w:pPr>
        <w:rPr>
          <w:rFonts w:ascii="Times New Roman" w:hAnsi="Times New Roman" w:cs="Times New Roman"/>
        </w:rPr>
      </w:pPr>
    </w:p>
    <w:p w14:paraId="0338AE53" w14:textId="77777777" w:rsidR="00A82719" w:rsidRPr="006866E0" w:rsidRDefault="00A82719" w:rsidP="00A82719">
      <w:pPr>
        <w:rPr>
          <w:rFonts w:ascii="Times New Roman" w:hAnsi="Times New Roman" w:cs="Times New Roman"/>
        </w:rPr>
      </w:pPr>
    </w:p>
    <w:p w14:paraId="7BA85CB2" w14:textId="77777777" w:rsidR="000D1B74" w:rsidRPr="000D1B74" w:rsidRDefault="000D1B74" w:rsidP="000D1B74">
      <w:pPr>
        <w:spacing w:line="259" w:lineRule="auto"/>
        <w:ind w:left="720"/>
        <w:contextualSpacing/>
      </w:pPr>
    </w:p>
    <w:p w14:paraId="04F90C6F" w14:textId="77777777" w:rsidR="000D1B74" w:rsidRPr="000D1B74" w:rsidRDefault="000D1B74" w:rsidP="000D1B74">
      <w:pPr>
        <w:spacing w:line="259" w:lineRule="auto"/>
        <w:ind w:left="360"/>
      </w:pPr>
    </w:p>
    <w:p w14:paraId="47C6F07A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5EED7F46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0939006F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208EBE07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31C25300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4D1BC773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723ADB72" w14:textId="77777777" w:rsidR="000D1B74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74F85470" w14:textId="77777777" w:rsidR="000D1B74" w:rsidRPr="00B36CB9" w:rsidRDefault="000D1B74" w:rsidP="00B36CB9">
      <w:pPr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614EDC20" w14:textId="3765CFE7" w:rsidR="00B36CB9" w:rsidRPr="00831D4E" w:rsidRDefault="00B36CB9" w:rsidP="000B086E">
      <w:pPr>
        <w:ind w:left="360"/>
        <w:rPr>
          <w:rFonts w:ascii="Times New Roman" w:hAnsi="Times New Roman" w:cs="Times New Roman"/>
        </w:rPr>
      </w:pPr>
    </w:p>
    <w:sectPr w:rsidR="00B36CB9" w:rsidRPr="00831D4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C7DC" w14:textId="77777777" w:rsidR="00702D47" w:rsidRDefault="00702D47">
      <w:pPr>
        <w:spacing w:after="0" w:line="240" w:lineRule="auto"/>
      </w:pPr>
      <w:r>
        <w:separator/>
      </w:r>
    </w:p>
  </w:endnote>
  <w:endnote w:type="continuationSeparator" w:id="0">
    <w:p w14:paraId="68EDF21D" w14:textId="77777777" w:rsidR="00702D47" w:rsidRDefault="0070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0D3C" w14:textId="77777777" w:rsidR="00C12483" w:rsidRDefault="00C12483">
    <w:pPr>
      <w:pStyle w:val="Tekstpodstawowy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F879D" w14:textId="77777777" w:rsidR="00702D47" w:rsidRDefault="00702D47">
      <w:pPr>
        <w:spacing w:after="0" w:line="240" w:lineRule="auto"/>
      </w:pPr>
      <w:r>
        <w:separator/>
      </w:r>
    </w:p>
  </w:footnote>
  <w:footnote w:type="continuationSeparator" w:id="0">
    <w:p w14:paraId="258FA167" w14:textId="77777777" w:rsidR="00702D47" w:rsidRDefault="0070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3D72" w14:textId="77777777" w:rsidR="00C12483" w:rsidRDefault="00C12483">
    <w:pPr>
      <w:pStyle w:val="Tekstpodstawowy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20F"/>
    <w:multiLevelType w:val="hybridMultilevel"/>
    <w:tmpl w:val="409E43C2"/>
    <w:lvl w:ilvl="0" w:tplc="D29A1CE0">
      <w:start w:val="110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F73F4"/>
    <w:multiLevelType w:val="hybridMultilevel"/>
    <w:tmpl w:val="82660554"/>
    <w:lvl w:ilvl="0" w:tplc="B8703542">
      <w:start w:val="146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0B1E2653"/>
    <w:multiLevelType w:val="hybridMultilevel"/>
    <w:tmpl w:val="4BFC8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67C6C"/>
    <w:multiLevelType w:val="hybridMultilevel"/>
    <w:tmpl w:val="317E3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0FEA"/>
    <w:multiLevelType w:val="hybridMultilevel"/>
    <w:tmpl w:val="452E5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B4418"/>
    <w:multiLevelType w:val="hybridMultilevel"/>
    <w:tmpl w:val="B4E41CBC"/>
    <w:lvl w:ilvl="0" w:tplc="489E3488">
      <w:start w:val="222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44F88"/>
    <w:multiLevelType w:val="multilevel"/>
    <w:tmpl w:val="AF8CFCA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  <w:color w:val="000000" w:themeColor="text1"/>
      </w:rPr>
    </w:lvl>
    <w:lvl w:ilvl="2">
      <w:start w:val="1"/>
      <w:numFmt w:val="decimal"/>
      <w:lvlText w:val="%3)"/>
      <w:lvlJc w:val="left"/>
      <w:pPr>
        <w:ind w:left="1418" w:hanging="850"/>
      </w:pPr>
      <w:rPr>
        <w:rFonts w:hint="default"/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BA1619"/>
    <w:multiLevelType w:val="hybridMultilevel"/>
    <w:tmpl w:val="162C0314"/>
    <w:lvl w:ilvl="0" w:tplc="669A9330">
      <w:start w:val="146"/>
      <w:numFmt w:val="decimal"/>
      <w:lvlText w:val="%1."/>
      <w:lvlJc w:val="left"/>
      <w:pPr>
        <w:ind w:left="105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33627185"/>
    <w:multiLevelType w:val="hybridMultilevel"/>
    <w:tmpl w:val="2D08FF46"/>
    <w:lvl w:ilvl="0" w:tplc="375072F8">
      <w:start w:val="14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3B70BB"/>
    <w:multiLevelType w:val="multilevel"/>
    <w:tmpl w:val="077C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07AB0"/>
    <w:multiLevelType w:val="hybridMultilevel"/>
    <w:tmpl w:val="4BFC84C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27A8D"/>
    <w:multiLevelType w:val="multilevel"/>
    <w:tmpl w:val="81D67DA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D2C5A"/>
    <w:multiLevelType w:val="hybridMultilevel"/>
    <w:tmpl w:val="594E8760"/>
    <w:lvl w:ilvl="0" w:tplc="F716A242">
      <w:start w:val="1"/>
      <w:numFmt w:val="decimal"/>
      <w:lvlText w:val="%1."/>
      <w:lvlJc w:val="left"/>
      <w:pPr>
        <w:ind w:left="157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67693E8">
      <w:numFmt w:val="bullet"/>
      <w:lvlText w:val="•"/>
      <w:lvlJc w:val="left"/>
      <w:pPr>
        <w:ind w:left="2499" w:hanging="360"/>
      </w:pPr>
      <w:rPr>
        <w:rFonts w:hint="default"/>
        <w:lang w:val="pl-PL" w:eastAsia="en-US" w:bidi="ar-SA"/>
      </w:rPr>
    </w:lvl>
    <w:lvl w:ilvl="2" w:tplc="B080C684">
      <w:numFmt w:val="bullet"/>
      <w:lvlText w:val="•"/>
      <w:lvlJc w:val="left"/>
      <w:pPr>
        <w:ind w:left="3418" w:hanging="360"/>
      </w:pPr>
      <w:rPr>
        <w:rFonts w:hint="default"/>
        <w:lang w:val="pl-PL" w:eastAsia="en-US" w:bidi="ar-SA"/>
      </w:rPr>
    </w:lvl>
    <w:lvl w:ilvl="3" w:tplc="43F20C50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4" w:tplc="CEF40FB0">
      <w:numFmt w:val="bullet"/>
      <w:lvlText w:val="•"/>
      <w:lvlJc w:val="left"/>
      <w:pPr>
        <w:ind w:left="5257" w:hanging="360"/>
      </w:pPr>
      <w:rPr>
        <w:rFonts w:hint="default"/>
        <w:lang w:val="pl-PL" w:eastAsia="en-US" w:bidi="ar-SA"/>
      </w:rPr>
    </w:lvl>
    <w:lvl w:ilvl="5" w:tplc="57B2AF92">
      <w:numFmt w:val="bullet"/>
      <w:lvlText w:val="•"/>
      <w:lvlJc w:val="left"/>
      <w:pPr>
        <w:ind w:left="6177" w:hanging="360"/>
      </w:pPr>
      <w:rPr>
        <w:rFonts w:hint="default"/>
        <w:lang w:val="pl-PL" w:eastAsia="en-US" w:bidi="ar-SA"/>
      </w:rPr>
    </w:lvl>
    <w:lvl w:ilvl="6" w:tplc="2A600B8A">
      <w:numFmt w:val="bullet"/>
      <w:lvlText w:val="•"/>
      <w:lvlJc w:val="left"/>
      <w:pPr>
        <w:ind w:left="7096" w:hanging="360"/>
      </w:pPr>
      <w:rPr>
        <w:rFonts w:hint="default"/>
        <w:lang w:val="pl-PL" w:eastAsia="en-US" w:bidi="ar-SA"/>
      </w:rPr>
    </w:lvl>
    <w:lvl w:ilvl="7" w:tplc="F8F68874">
      <w:numFmt w:val="bullet"/>
      <w:lvlText w:val="•"/>
      <w:lvlJc w:val="left"/>
      <w:pPr>
        <w:ind w:left="8016" w:hanging="360"/>
      </w:pPr>
      <w:rPr>
        <w:rFonts w:hint="default"/>
        <w:lang w:val="pl-PL" w:eastAsia="en-US" w:bidi="ar-SA"/>
      </w:rPr>
    </w:lvl>
    <w:lvl w:ilvl="8" w:tplc="7578F074">
      <w:numFmt w:val="bullet"/>
      <w:lvlText w:val="•"/>
      <w:lvlJc w:val="left"/>
      <w:pPr>
        <w:ind w:left="8935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590561E1"/>
    <w:multiLevelType w:val="hybridMultilevel"/>
    <w:tmpl w:val="100261A8"/>
    <w:lvl w:ilvl="0" w:tplc="468CF8EC">
      <w:start w:val="110"/>
      <w:numFmt w:val="decimal"/>
      <w:lvlText w:val="%1."/>
      <w:lvlJc w:val="left"/>
      <w:pPr>
        <w:ind w:left="147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5F340CEF"/>
    <w:multiLevelType w:val="hybridMultilevel"/>
    <w:tmpl w:val="88D03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34FE4"/>
    <w:multiLevelType w:val="hybridMultilevel"/>
    <w:tmpl w:val="E6D64238"/>
    <w:lvl w:ilvl="0" w:tplc="077C7B68">
      <w:start w:val="146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2323BFA"/>
    <w:multiLevelType w:val="hybridMultilevel"/>
    <w:tmpl w:val="AF62DFB4"/>
    <w:lvl w:ilvl="0" w:tplc="3446D896">
      <w:start w:val="238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B5114"/>
    <w:multiLevelType w:val="hybridMultilevel"/>
    <w:tmpl w:val="5B3A562E"/>
    <w:lvl w:ilvl="0" w:tplc="58CCEEB6">
      <w:start w:val="1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404A0"/>
    <w:multiLevelType w:val="hybridMultilevel"/>
    <w:tmpl w:val="F70E6BC4"/>
    <w:lvl w:ilvl="0" w:tplc="98BAB62C">
      <w:start w:val="1"/>
      <w:numFmt w:val="decimal"/>
      <w:lvlText w:val="%1."/>
      <w:lvlJc w:val="left"/>
      <w:pPr>
        <w:ind w:left="70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2A05FA">
      <w:start w:val="1"/>
      <w:numFmt w:val="lowerLetter"/>
      <w:lvlText w:val="%2)"/>
      <w:lvlJc w:val="left"/>
      <w:pPr>
        <w:ind w:left="142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33CB56A">
      <w:numFmt w:val="bullet"/>
      <w:lvlText w:val="•"/>
      <w:lvlJc w:val="left"/>
      <w:pPr>
        <w:ind w:left="2286" w:hanging="351"/>
      </w:pPr>
      <w:rPr>
        <w:rFonts w:hint="default"/>
        <w:lang w:val="pl-PL" w:eastAsia="en-US" w:bidi="ar-SA"/>
      </w:rPr>
    </w:lvl>
    <w:lvl w:ilvl="3" w:tplc="1FC8B9E8">
      <w:numFmt w:val="bullet"/>
      <w:lvlText w:val="•"/>
      <w:lvlJc w:val="left"/>
      <w:pPr>
        <w:ind w:left="3152" w:hanging="351"/>
      </w:pPr>
      <w:rPr>
        <w:rFonts w:hint="default"/>
        <w:lang w:val="pl-PL" w:eastAsia="en-US" w:bidi="ar-SA"/>
      </w:rPr>
    </w:lvl>
    <w:lvl w:ilvl="4" w:tplc="B3B4755A">
      <w:numFmt w:val="bullet"/>
      <w:lvlText w:val="•"/>
      <w:lvlJc w:val="left"/>
      <w:pPr>
        <w:ind w:left="4018" w:hanging="351"/>
      </w:pPr>
      <w:rPr>
        <w:rFonts w:hint="default"/>
        <w:lang w:val="pl-PL" w:eastAsia="en-US" w:bidi="ar-SA"/>
      </w:rPr>
    </w:lvl>
    <w:lvl w:ilvl="5" w:tplc="9E827F32">
      <w:numFmt w:val="bullet"/>
      <w:lvlText w:val="•"/>
      <w:lvlJc w:val="left"/>
      <w:pPr>
        <w:ind w:left="4884" w:hanging="351"/>
      </w:pPr>
      <w:rPr>
        <w:rFonts w:hint="default"/>
        <w:lang w:val="pl-PL" w:eastAsia="en-US" w:bidi="ar-SA"/>
      </w:rPr>
    </w:lvl>
    <w:lvl w:ilvl="6" w:tplc="2660B1CE">
      <w:numFmt w:val="bullet"/>
      <w:lvlText w:val="•"/>
      <w:lvlJc w:val="left"/>
      <w:pPr>
        <w:ind w:left="5750" w:hanging="351"/>
      </w:pPr>
      <w:rPr>
        <w:rFonts w:hint="default"/>
        <w:lang w:val="pl-PL" w:eastAsia="en-US" w:bidi="ar-SA"/>
      </w:rPr>
    </w:lvl>
    <w:lvl w:ilvl="7" w:tplc="CB7C0924">
      <w:numFmt w:val="bullet"/>
      <w:lvlText w:val="•"/>
      <w:lvlJc w:val="left"/>
      <w:pPr>
        <w:ind w:left="6616" w:hanging="351"/>
      </w:pPr>
      <w:rPr>
        <w:rFonts w:hint="default"/>
        <w:lang w:val="pl-PL" w:eastAsia="en-US" w:bidi="ar-SA"/>
      </w:rPr>
    </w:lvl>
    <w:lvl w:ilvl="8" w:tplc="EE5241E6">
      <w:numFmt w:val="bullet"/>
      <w:lvlText w:val="•"/>
      <w:lvlJc w:val="left"/>
      <w:pPr>
        <w:ind w:left="7482" w:hanging="351"/>
      </w:pPr>
      <w:rPr>
        <w:rFonts w:hint="default"/>
        <w:lang w:val="pl-PL" w:eastAsia="en-US" w:bidi="ar-SA"/>
      </w:rPr>
    </w:lvl>
  </w:abstractNum>
  <w:abstractNum w:abstractNumId="19" w15:restartNumberingAfterBreak="0">
    <w:nsid w:val="770A1FB8"/>
    <w:multiLevelType w:val="hybridMultilevel"/>
    <w:tmpl w:val="3594CB24"/>
    <w:lvl w:ilvl="0" w:tplc="4470FE4C">
      <w:start w:val="146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B21F19"/>
    <w:multiLevelType w:val="hybridMultilevel"/>
    <w:tmpl w:val="E0247C3A"/>
    <w:lvl w:ilvl="0" w:tplc="9A52E97C">
      <w:start w:val="2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AE413A"/>
    <w:multiLevelType w:val="hybridMultilevel"/>
    <w:tmpl w:val="211EBE5E"/>
    <w:lvl w:ilvl="0" w:tplc="E0DCDDA8">
      <w:start w:val="10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7875266">
    <w:abstractNumId w:val="2"/>
  </w:num>
  <w:num w:numId="2" w16cid:durableId="1091004925">
    <w:abstractNumId w:val="11"/>
  </w:num>
  <w:num w:numId="3" w16cid:durableId="1081214150">
    <w:abstractNumId w:val="4"/>
  </w:num>
  <w:num w:numId="4" w16cid:durableId="1423842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5874211">
    <w:abstractNumId w:val="14"/>
  </w:num>
  <w:num w:numId="6" w16cid:durableId="631639552">
    <w:abstractNumId w:val="18"/>
  </w:num>
  <w:num w:numId="7" w16cid:durableId="251164428">
    <w:abstractNumId w:val="3"/>
  </w:num>
  <w:num w:numId="8" w16cid:durableId="1022901145">
    <w:abstractNumId w:val="12"/>
  </w:num>
  <w:num w:numId="9" w16cid:durableId="1092582963">
    <w:abstractNumId w:val="6"/>
  </w:num>
  <w:num w:numId="10" w16cid:durableId="230507257">
    <w:abstractNumId w:val="10"/>
  </w:num>
  <w:num w:numId="11" w16cid:durableId="938757598">
    <w:abstractNumId w:val="21"/>
  </w:num>
  <w:num w:numId="12" w16cid:durableId="2106261794">
    <w:abstractNumId w:val="13"/>
  </w:num>
  <w:num w:numId="13" w16cid:durableId="1870334017">
    <w:abstractNumId w:val="0"/>
  </w:num>
  <w:num w:numId="14" w16cid:durableId="584266602">
    <w:abstractNumId w:val="19"/>
  </w:num>
  <w:num w:numId="15" w16cid:durableId="754548626">
    <w:abstractNumId w:val="1"/>
  </w:num>
  <w:num w:numId="16" w16cid:durableId="1273589201">
    <w:abstractNumId w:val="7"/>
  </w:num>
  <w:num w:numId="17" w16cid:durableId="1439136872">
    <w:abstractNumId w:val="15"/>
  </w:num>
  <w:num w:numId="18" w16cid:durableId="906258406">
    <w:abstractNumId w:val="17"/>
  </w:num>
  <w:num w:numId="19" w16cid:durableId="1334455239">
    <w:abstractNumId w:val="8"/>
  </w:num>
  <w:num w:numId="20" w16cid:durableId="445584858">
    <w:abstractNumId w:val="16"/>
    <w:lvlOverride w:ilvl="0">
      <w:startOverride w:val="2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7159232">
    <w:abstractNumId w:val="9"/>
  </w:num>
  <w:num w:numId="22" w16cid:durableId="1067653905">
    <w:abstractNumId w:val="5"/>
  </w:num>
  <w:num w:numId="23" w16cid:durableId="11217322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2F"/>
    <w:rsid w:val="000357AC"/>
    <w:rsid w:val="00045A01"/>
    <w:rsid w:val="00085621"/>
    <w:rsid w:val="000B086E"/>
    <w:rsid w:val="000D1B74"/>
    <w:rsid w:val="000D4689"/>
    <w:rsid w:val="000D722D"/>
    <w:rsid w:val="000F1DFB"/>
    <w:rsid w:val="00102839"/>
    <w:rsid w:val="001068EC"/>
    <w:rsid w:val="001427FF"/>
    <w:rsid w:val="001659CF"/>
    <w:rsid w:val="001779D1"/>
    <w:rsid w:val="002249FC"/>
    <w:rsid w:val="00241481"/>
    <w:rsid w:val="00277DA0"/>
    <w:rsid w:val="00294E82"/>
    <w:rsid w:val="002A76AA"/>
    <w:rsid w:val="002D48ED"/>
    <w:rsid w:val="003366A8"/>
    <w:rsid w:val="003472F6"/>
    <w:rsid w:val="003732BD"/>
    <w:rsid w:val="00385B4A"/>
    <w:rsid w:val="003A67F7"/>
    <w:rsid w:val="003B30ED"/>
    <w:rsid w:val="0040660C"/>
    <w:rsid w:val="0043762E"/>
    <w:rsid w:val="00480B7A"/>
    <w:rsid w:val="004975A5"/>
    <w:rsid w:val="004A792F"/>
    <w:rsid w:val="004B1085"/>
    <w:rsid w:val="004D099E"/>
    <w:rsid w:val="004D55FE"/>
    <w:rsid w:val="004D7124"/>
    <w:rsid w:val="004F76F0"/>
    <w:rsid w:val="00570087"/>
    <w:rsid w:val="0058166F"/>
    <w:rsid w:val="0062186E"/>
    <w:rsid w:val="006866E0"/>
    <w:rsid w:val="00702D47"/>
    <w:rsid w:val="00747D4C"/>
    <w:rsid w:val="007669BE"/>
    <w:rsid w:val="007A3ED8"/>
    <w:rsid w:val="007B1798"/>
    <w:rsid w:val="007B340D"/>
    <w:rsid w:val="007B3F66"/>
    <w:rsid w:val="007F2107"/>
    <w:rsid w:val="00804F01"/>
    <w:rsid w:val="008070A9"/>
    <w:rsid w:val="00812DD6"/>
    <w:rsid w:val="0081669D"/>
    <w:rsid w:val="00831D4E"/>
    <w:rsid w:val="00871358"/>
    <w:rsid w:val="008A0086"/>
    <w:rsid w:val="008E6C0F"/>
    <w:rsid w:val="009152D2"/>
    <w:rsid w:val="00941465"/>
    <w:rsid w:val="00960554"/>
    <w:rsid w:val="00984A2B"/>
    <w:rsid w:val="009B4A43"/>
    <w:rsid w:val="009C033E"/>
    <w:rsid w:val="00A203BF"/>
    <w:rsid w:val="00A76D65"/>
    <w:rsid w:val="00A82719"/>
    <w:rsid w:val="00AB795D"/>
    <w:rsid w:val="00B214CC"/>
    <w:rsid w:val="00B256F2"/>
    <w:rsid w:val="00B36CB9"/>
    <w:rsid w:val="00B56DBC"/>
    <w:rsid w:val="00B81408"/>
    <w:rsid w:val="00B822F5"/>
    <w:rsid w:val="00BC486B"/>
    <w:rsid w:val="00BD6FC3"/>
    <w:rsid w:val="00C12483"/>
    <w:rsid w:val="00C23904"/>
    <w:rsid w:val="00C84D49"/>
    <w:rsid w:val="00CD4D7D"/>
    <w:rsid w:val="00D15D8A"/>
    <w:rsid w:val="00D16634"/>
    <w:rsid w:val="00D60B78"/>
    <w:rsid w:val="00D62DC4"/>
    <w:rsid w:val="00D653B9"/>
    <w:rsid w:val="00D76FA0"/>
    <w:rsid w:val="00DB37B0"/>
    <w:rsid w:val="00DC1AC1"/>
    <w:rsid w:val="00DD34EB"/>
    <w:rsid w:val="00DE34D2"/>
    <w:rsid w:val="00DE3865"/>
    <w:rsid w:val="00E31346"/>
    <w:rsid w:val="00E514DF"/>
    <w:rsid w:val="00E57D79"/>
    <w:rsid w:val="00E85DD9"/>
    <w:rsid w:val="00EA4FC6"/>
    <w:rsid w:val="00EC55C2"/>
    <w:rsid w:val="00F51831"/>
    <w:rsid w:val="00F561C6"/>
    <w:rsid w:val="00F67F58"/>
    <w:rsid w:val="00F764FA"/>
    <w:rsid w:val="00F85DD5"/>
    <w:rsid w:val="00FA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7508"/>
  <w15:chartTrackingRefBased/>
  <w15:docId w15:val="{B0612342-27B9-4012-8DA7-E572A99E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346"/>
  </w:style>
  <w:style w:type="paragraph" w:styleId="Nagwek1">
    <w:name w:val="heading 1"/>
    <w:basedOn w:val="Normalny"/>
    <w:next w:val="Normalny"/>
    <w:link w:val="Nagwek1Znak"/>
    <w:uiPriority w:val="9"/>
    <w:qFormat/>
    <w:rsid w:val="004A7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7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79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7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79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7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7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7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7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7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7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7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79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79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79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79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79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79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7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7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7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7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7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79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A79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79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7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79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792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124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2483"/>
    <w:pPr>
      <w:widowControl w:val="0"/>
      <w:autoSpaceDE w:val="0"/>
      <w:autoSpaceDN w:val="0"/>
      <w:spacing w:after="0" w:line="240" w:lineRule="auto"/>
      <w:ind w:left="709" w:hanging="34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248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C12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1248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C1248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1248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1248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55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55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55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1182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TBSBoguchwala</dc:creator>
  <cp:keywords/>
  <dc:description/>
  <cp:lastModifiedBy>Dariusz Wakuła</cp:lastModifiedBy>
  <cp:revision>3</cp:revision>
  <cp:lastPrinted>2026-09-01T08:42:00Z</cp:lastPrinted>
  <dcterms:created xsi:type="dcterms:W3CDTF">2026-09-25T10:26:00Z</dcterms:created>
  <dcterms:modified xsi:type="dcterms:W3CDTF">2026-09-25T11:07:00Z</dcterms:modified>
</cp:coreProperties>
</file>